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August 8, 2024, the Company issued an announcement titled “Nexxen to Announce Second Quarter 2024 Financial Results on August 22, 2024” pursuant to the AIM Market Rules,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9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color w:val="auto"/>
        </w:rPr>
        <w:t>Company announcement dated August 8, 2024, “Nexxen to Announce Second Quarter 2024 Financial Results on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944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45"/>
        </w:trPr>
        <w:tc>
          <w:tcPr>
            <w:tcW w:w="580" w:type="dxa"/>
            <w:vAlign w:val="bottom"/>
          </w:tcPr>
          <w:p>
            <w:pPr>
              <w:spacing w:after="0"/>
              <w:rPr>
                <w:sz w:val="24"/>
                <w:szCs w:val="24"/>
                <w:color w:val="auto"/>
              </w:rPr>
            </w:pP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August 8, 2024</w:t>
            </w:r>
          </w:p>
        </w:tc>
      </w:tr>
      <w:tr>
        <w:trPr>
          <w:trHeight w:val="426"/>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Company announcement dated August 8, 2024, “Nexxen to Announce Second Quarter 2024 Financial Results on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47"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August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Nexxen to Announce Second Quarter 2024 Financial Results on August 22, 2024</w:t>
      </w:r>
    </w:p>
    <w:p>
      <w:pPr>
        <w:spacing w:after="0" w:line="2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will release its financial results for the three and six months ended June 30, 2024, before the U.S. market opens on Thursday, August 22, 2024.</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will host a webcast and conference call at 6:00 AM PT / 9:00 AM ET / 2:00 PM BST on the same date to discuss its financial results and outlook.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Webcast and Conference Call Details</w:t>
      </w:r>
    </w:p>
    <w:p>
      <w:pPr>
        <w:spacing w:after="0" w:line="23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August 22, 2024, at 6:00 AM PT / 9:00 AM ET / 2:00 PM BST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Toll-Free Dial-In Number: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2988284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reach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KCSA (U.S.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nexxenir@kcsa.com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-10795</wp:posOffset>
            </wp:positionV>
            <wp:extent cx="1339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Charlie Beeson / George Dollemore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Harriet Ward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2024-08-08T07:33:29Z</dcterms:created>
  <dcterms:modified xsi:type="dcterms:W3CDTF">2024-08-08T07:33:29Z</dcterms:modified>
</cp:coreProperties>
</file>