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December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November 27, 2024, November 28, 2024, and November 29, 2024, the Company issued announcements titled “Share buyback-transaction in own shares” pursuant to the AIM Market Rules, copies of which are attached as Exhibit 99.1, 99.2 and 99.3 to this Form 6-K.</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is hereby incorporated by reference into the Company’s registration statement on Form S-8 (Registration No. 333-258731), to be a part thereof from the date on which this report is submitted, to the extent not superseded by documents or reports subsequently filed or furnished.</w:t>
      </w:r>
    </w:p>
    <w:p>
      <w:pPr>
        <w:spacing w:after="0" w:line="17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tab/>
        <w:t>Company announcement dated November 27,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99.2</w:t>
        <w:tab/>
        <w:t>Company announcement dated November 28,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99.3</w:t>
        <w:tab/>
        <w:t>Company announcement dated November 29, 2024, “Share buyback-transaction in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Sagi Niri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99.1</w:t>
        <w:tab/>
        <w:t>Company announcement dated November 27,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99.2</w:t>
        <w:tab/>
        <w:t>Company announcement dated November 28,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99.3</w:t>
        <w:tab/>
        <w:t>Company announcement dated November 29, 2024, “Share buyback-transaction in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November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26 November 2024 it bought-back 100,000 ordinary shares of NIS0.01 each in the capital of the Company ("Ordinary Shares") in the AIM market at an average price of 387.96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197,550,375 ordinary shares with a nominal value of NIS0.01 each (“Ordinary Shares”), with (i) 5,629,680 of such Ordinary Shares held by a subsidiary of the Company without voting rights under the Israeli Companies Law, and (ii) 58,930,845 of such Ordinary Shares held by the Company and classified as dormant shares in Treasury under the Israeli Companies Law (without any rights attached thereon). Therefore, the total number of Ordinary Shares with voting rights is 132,989,850.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132,989,850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November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27 November 2024 it bought-back 100,000 ordinary shares of NIS0.01 each in the capital of the Company ("Ordinary Shares") in the AIM market at an average price of 390.18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197,550,375 ordinary shares with a nominal value of NIS0.01 each (“Ordinary Shares”), with (i) 5,629,680 of such Ordinary Shares held by a subsidiary of the Company without voting rights under the Israeli Companies Law, and (ii) 59,030,845 of such Ordinary Shares held by the Company and classified as dormant shares in Treasury under the Israeli Companies Law (without any rights attached thereon). Therefore, the total number of Ordinary Shares with voting rights is 132,889,850.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132,889,850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November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28 November 2024 it bought-back 100,000 ordinary shares of NIS0.01 each in the capital of the Company ("Ordinary Shares") in the AIM market at an average price of 386.70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197,550,375 ordinary shares with a nominal value of NIS0.01 each (“Ordinary Shares”), with (i) 5,629,680 of such Ordinary Shares held by a subsidiary of the Company without voting rights under the Israeli Companies Law, and (ii) 59,130,845 of such Ordinary Shares held by the Company and classified as dormant shares in Treasury under the Israeli Companies Law (without any rights attached thereon). Therefore, the total number of Ordinary Shares with voting rights is 132,789,850.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132,789,850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2024-12-02T15:39:08Z</dcterms:created>
  <dcterms:modified xsi:type="dcterms:W3CDTF">2024-12-02T15:39:08Z</dcterms:modified>
</cp:coreProperties>
</file>